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3A0677" w:rsidRPr="003A0677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 w:rsidR="00EB09F3">
        <w:rPr>
          <w:rFonts w:ascii="Times New Roman" w:hAnsi="Times New Roman"/>
          <w:sz w:val="24"/>
          <w:szCs w:val="24"/>
        </w:rPr>
        <w:t>пульмонологии.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12.3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C70CD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EB09F3" w:rsidRPr="00EB09F3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A0677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3A0677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3A0677">
        <w:rPr>
          <w:rFonts w:ascii="Times New Roman" w:hAnsi="Times New Roman"/>
          <w:sz w:val="24"/>
          <w:szCs w:val="24"/>
        </w:rPr>
        <w:t xml:space="preserve"> с современными </w:t>
      </w:r>
      <w:r w:rsidR="003A0677" w:rsidRPr="0059698C">
        <w:rPr>
          <w:rFonts w:ascii="Times New Roman" w:hAnsi="Times New Roman"/>
          <w:sz w:val="24"/>
          <w:szCs w:val="24"/>
        </w:rPr>
        <w:t xml:space="preserve">данными по </w:t>
      </w:r>
      <w:r w:rsidR="003A0677" w:rsidRPr="0059698C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интенсивной </w:t>
      </w:r>
      <w:r w:rsidR="003A0677" w:rsidRPr="003A0677">
        <w:rPr>
          <w:rFonts w:ascii="Times New Roman" w:hAnsi="Times New Roman"/>
          <w:bCs/>
          <w:color w:val="000000"/>
          <w:spacing w:val="-1"/>
          <w:sz w:val="24"/>
          <w:szCs w:val="24"/>
        </w:rPr>
        <w:t>терапии и реанимации в клинике внутренних болезней.</w:t>
      </w:r>
    </w:p>
    <w:p w:rsidR="00EB09F3" w:rsidRPr="00EB09F3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EB09F3" w:rsidRPr="00EB09F3">
        <w:rPr>
          <w:rFonts w:ascii="Times New Roman" w:hAnsi="Times New Roman"/>
          <w:sz w:val="24"/>
          <w:szCs w:val="24"/>
        </w:rPr>
        <w:t xml:space="preserve">Интенсивная терапия и реанимация в пульмонологии. Астматический статус. Этиология, патогенез, клинические особенности в зависимости от стадии. Общие принципы выведения больного из астматического статуса. Тромбоэмболия легочной артерии (ТЭЛА). Этиология, патогенез, классификация. </w:t>
      </w:r>
      <w:proofErr w:type="gramStart"/>
      <w:r w:rsidR="00EB09F3" w:rsidRPr="00EB09F3">
        <w:rPr>
          <w:rFonts w:ascii="Times New Roman" w:hAnsi="Times New Roman"/>
          <w:sz w:val="24"/>
          <w:szCs w:val="24"/>
        </w:rPr>
        <w:t xml:space="preserve">Клинические особенности молниеносной, острой, </w:t>
      </w:r>
      <w:proofErr w:type="spellStart"/>
      <w:r w:rsidR="00EB09F3" w:rsidRPr="00EB09F3">
        <w:rPr>
          <w:rFonts w:ascii="Times New Roman" w:hAnsi="Times New Roman"/>
          <w:sz w:val="24"/>
          <w:szCs w:val="24"/>
        </w:rPr>
        <w:t>подострой</w:t>
      </w:r>
      <w:proofErr w:type="spellEnd"/>
      <w:r w:rsidR="00EB09F3" w:rsidRPr="00EB09F3">
        <w:rPr>
          <w:rFonts w:ascii="Times New Roman" w:hAnsi="Times New Roman"/>
          <w:sz w:val="24"/>
          <w:szCs w:val="24"/>
        </w:rPr>
        <w:t>, рецидивирующей форм ТЭЛА.</w:t>
      </w:r>
      <w:proofErr w:type="gramEnd"/>
      <w:r w:rsidR="00EB09F3" w:rsidRPr="00EB09F3">
        <w:rPr>
          <w:rFonts w:ascii="Times New Roman" w:hAnsi="Times New Roman"/>
          <w:sz w:val="24"/>
          <w:szCs w:val="24"/>
        </w:rPr>
        <w:t xml:space="preserve"> ЭКГ при ТЭЛА, диагностика,  дифференциальная диагностика ТЭЛА и инфаркта миокарда. Общие принципы интенсивной терапии.</w:t>
      </w:r>
    </w:p>
    <w:p w:rsidR="00AD0713" w:rsidRPr="00EB09F3" w:rsidRDefault="00AD0713" w:rsidP="00EB09F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EB09F3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EB09F3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EB09F3" w:rsidRDefault="00EB09F3" w:rsidP="00EB09F3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z w:val="24"/>
          <w:szCs w:val="24"/>
        </w:rPr>
        <w:t xml:space="preserve">Интенсивная терапия и реанимация в пульмонологии. Астматический статус. Этиология, патогенез, клинические особенности в зависимости от стадии. Общие принципы выведения больного из астматического статуса. </w:t>
      </w:r>
    </w:p>
    <w:p w:rsidR="00EB09F3" w:rsidRPr="00EB09F3" w:rsidRDefault="00EB09F3" w:rsidP="00EB09F3">
      <w:pPr>
        <w:pStyle w:val="a8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z w:val="24"/>
          <w:szCs w:val="24"/>
        </w:rPr>
        <w:t xml:space="preserve">Тромбоэмболия легочной артерии (ТЭЛА). Этиология, патогенез, классификация. </w:t>
      </w:r>
      <w:proofErr w:type="gramStart"/>
      <w:r w:rsidRPr="00EB09F3">
        <w:rPr>
          <w:rFonts w:ascii="Times New Roman" w:hAnsi="Times New Roman"/>
          <w:sz w:val="24"/>
          <w:szCs w:val="24"/>
        </w:rPr>
        <w:t xml:space="preserve">Клинические особенности молниеносной, острой, </w:t>
      </w:r>
      <w:proofErr w:type="spellStart"/>
      <w:r w:rsidRPr="00EB09F3">
        <w:rPr>
          <w:rFonts w:ascii="Times New Roman" w:hAnsi="Times New Roman"/>
          <w:sz w:val="24"/>
          <w:szCs w:val="24"/>
        </w:rPr>
        <w:t>подострой</w:t>
      </w:r>
      <w:proofErr w:type="spellEnd"/>
      <w:r w:rsidRPr="00EB09F3">
        <w:rPr>
          <w:rFonts w:ascii="Times New Roman" w:hAnsi="Times New Roman"/>
          <w:sz w:val="24"/>
          <w:szCs w:val="24"/>
        </w:rPr>
        <w:t>, рецидивирующей форм ТЭЛА.</w:t>
      </w:r>
      <w:proofErr w:type="gramEnd"/>
      <w:r w:rsidRPr="00EB09F3">
        <w:rPr>
          <w:rFonts w:ascii="Times New Roman" w:hAnsi="Times New Roman"/>
          <w:sz w:val="24"/>
          <w:szCs w:val="24"/>
        </w:rPr>
        <w:t xml:space="preserve"> ЭКГ при ТЭЛА, диагностика,  дифференциальная диагностика ТЭЛА и инфаркта миокарда. Общие принципы интенсивной терапии.</w:t>
      </w:r>
    </w:p>
    <w:p w:rsidR="00AD0713" w:rsidRPr="00F40C09" w:rsidRDefault="00AD0713" w:rsidP="00EB09F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EB09F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A0677" w:rsidRPr="001C666E" w:rsidRDefault="001361D5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A0677">
        <w:rPr>
          <w:rFonts w:ascii="Times New Roman" w:hAnsi="Times New Roman"/>
          <w:sz w:val="24"/>
          <w:szCs w:val="24"/>
        </w:rPr>
        <w:t xml:space="preserve"> </w:t>
      </w:r>
      <w:r w:rsidR="003A0677" w:rsidRPr="001C666E">
        <w:rPr>
          <w:rFonts w:ascii="Times New Roman" w:hAnsi="Times New Roman"/>
          <w:sz w:val="24"/>
          <w:szCs w:val="24"/>
        </w:rPr>
        <w:t>Основная:</w:t>
      </w:r>
      <w:r w:rsidR="003A0677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3A0677" w:rsidRPr="00512B37" w:rsidRDefault="003A0677" w:rsidP="003A0677">
      <w:pPr>
        <w:pStyle w:val="a8"/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3A0677" w:rsidRPr="00AA7E1B" w:rsidRDefault="003A0677" w:rsidP="003A067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8"/>
  </w:num>
  <w:num w:numId="3">
    <w:abstractNumId w:val="15"/>
  </w:num>
  <w:num w:numId="4">
    <w:abstractNumId w:val="17"/>
  </w:num>
  <w:num w:numId="5">
    <w:abstractNumId w:val="9"/>
  </w:num>
  <w:num w:numId="6">
    <w:abstractNumId w:val="16"/>
  </w:num>
  <w:num w:numId="7">
    <w:abstractNumId w:val="21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0"/>
  </w:num>
  <w:num w:numId="15">
    <w:abstractNumId w:val="23"/>
  </w:num>
  <w:num w:numId="16">
    <w:abstractNumId w:val="10"/>
  </w:num>
  <w:num w:numId="17">
    <w:abstractNumId w:val="19"/>
  </w:num>
  <w:num w:numId="18">
    <w:abstractNumId w:val="22"/>
  </w:num>
  <w:num w:numId="19">
    <w:abstractNumId w:val="11"/>
  </w:num>
  <w:num w:numId="20">
    <w:abstractNumId w:val="7"/>
  </w:num>
  <w:num w:numId="21">
    <w:abstractNumId w:val="3"/>
  </w:num>
  <w:num w:numId="22">
    <w:abstractNumId w:val="24"/>
  </w:num>
  <w:num w:numId="23">
    <w:abstractNumId w:val="12"/>
  </w:num>
  <w:num w:numId="24">
    <w:abstractNumId w:val="0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C7BBD"/>
    <w:rsid w:val="001D2D1D"/>
    <w:rsid w:val="003871D9"/>
    <w:rsid w:val="003A0677"/>
    <w:rsid w:val="00475158"/>
    <w:rsid w:val="004F3BCD"/>
    <w:rsid w:val="00520B5B"/>
    <w:rsid w:val="00622809"/>
    <w:rsid w:val="006F1391"/>
    <w:rsid w:val="00714653"/>
    <w:rsid w:val="00720CA6"/>
    <w:rsid w:val="00753150"/>
    <w:rsid w:val="007832CF"/>
    <w:rsid w:val="007C4868"/>
    <w:rsid w:val="007D1990"/>
    <w:rsid w:val="00856C8E"/>
    <w:rsid w:val="00882D27"/>
    <w:rsid w:val="008C70CD"/>
    <w:rsid w:val="008E3F73"/>
    <w:rsid w:val="00923D96"/>
    <w:rsid w:val="0096639E"/>
    <w:rsid w:val="009743BA"/>
    <w:rsid w:val="009D4578"/>
    <w:rsid w:val="00A2071D"/>
    <w:rsid w:val="00AC2B4F"/>
    <w:rsid w:val="00AC363D"/>
    <w:rsid w:val="00AD0713"/>
    <w:rsid w:val="00AE27D9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D062FD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52D6B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565</Words>
  <Characters>3227</Characters>
  <Application>Microsoft Office Word</Application>
  <DocSecurity>0</DocSecurity>
  <Lines>26</Lines>
  <Paragraphs>7</Paragraphs>
  <ScaleCrop>false</ScaleCrop>
  <Company>Home</Company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13</cp:revision>
  <dcterms:created xsi:type="dcterms:W3CDTF">2013-05-18T11:22:00Z</dcterms:created>
  <dcterms:modified xsi:type="dcterms:W3CDTF">2018-11-23T07:41:00Z</dcterms:modified>
</cp:coreProperties>
</file>